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F2" w:rsidRPr="005553F2" w:rsidRDefault="005553F2" w:rsidP="005553F2">
      <w:pPr>
        <w:pStyle w:val="NormalWeb"/>
        <w:shd w:val="clear" w:color="auto" w:fill="FFFFFF"/>
        <w:jc w:val="center"/>
        <w:rPr>
          <w:rFonts w:ascii="Arial" w:hAnsi="Arial" w:cs="Arial"/>
          <w:b/>
          <w:color w:val="333333"/>
          <w:sz w:val="32"/>
          <w:szCs w:val="32"/>
        </w:rPr>
      </w:pPr>
      <w:r>
        <w:rPr>
          <w:rFonts w:ascii="Arial" w:hAnsi="Arial" w:cs="Arial"/>
          <w:b/>
          <w:color w:val="333333"/>
          <w:sz w:val="32"/>
          <w:szCs w:val="32"/>
        </w:rPr>
        <w:t>PASTİLLERİN BOĞAZ AĞRISI ÜZERİNDEKİ ETKİLERİ</w:t>
      </w:r>
    </w:p>
    <w:p w:rsidR="005553F2" w:rsidRDefault="005553F2" w:rsidP="00490BB5">
      <w:pPr>
        <w:pStyle w:val="NormalWeb"/>
        <w:shd w:val="clear" w:color="auto" w:fill="FFFFFF"/>
        <w:rPr>
          <w:rFonts w:ascii="Arial" w:hAnsi="Arial" w:cs="Arial"/>
          <w:color w:val="333333"/>
        </w:rPr>
      </w:pPr>
    </w:p>
    <w:p w:rsidR="00490BB5" w:rsidRDefault="00490BB5" w:rsidP="00490BB5">
      <w:pPr>
        <w:pStyle w:val="NormalWeb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Akut </w:t>
      </w:r>
      <w:r>
        <w:rPr>
          <w:rStyle w:val="ej-keyword"/>
          <w:rFonts w:ascii="Arial" w:hAnsi="Arial" w:cs="Arial"/>
          <w:color w:val="333333"/>
        </w:rPr>
        <w:t>boğaz ağrısı</w:t>
      </w:r>
      <w:r>
        <w:rPr>
          <w:rStyle w:val="ej-keyword"/>
          <w:rFonts w:ascii="Arial" w:hAnsi="Arial" w:cs="Arial"/>
          <w:color w:val="333333"/>
        </w:rPr>
        <w:t xml:space="preserve">; </w:t>
      </w:r>
      <w:r>
        <w:rPr>
          <w:rFonts w:ascii="Arial" w:hAnsi="Arial" w:cs="Arial"/>
          <w:color w:val="333333"/>
        </w:rPr>
        <w:t xml:space="preserve"> ağrı, kızarıklık, ısı ve şişlik ile karakterize </w:t>
      </w:r>
      <w:proofErr w:type="spellStart"/>
      <w:r>
        <w:rPr>
          <w:rFonts w:ascii="Arial" w:hAnsi="Arial" w:cs="Arial"/>
          <w:color w:val="333333"/>
        </w:rPr>
        <w:t>enflamatuar</w:t>
      </w:r>
      <w:proofErr w:type="spellEnd"/>
      <w:r>
        <w:rPr>
          <w:rFonts w:ascii="Arial" w:hAnsi="Arial" w:cs="Arial"/>
          <w:color w:val="333333"/>
        </w:rPr>
        <w:t xml:space="preserve"> bir durumdur. Sıklıkla üst solunum yollarının iltihaplanmasından kaynaklanan kısa bir süre boyunca meydana gelen farenjit, bademcik iltihabı ve larenjitin tanımlanmasında kullanılan bir terimdir.  Başlıca dört bölge söz konusudur - </w:t>
      </w:r>
      <w:proofErr w:type="spellStart"/>
      <w:r>
        <w:rPr>
          <w:rFonts w:ascii="Arial" w:hAnsi="Arial" w:cs="Arial"/>
          <w:color w:val="333333"/>
        </w:rPr>
        <w:t>farinks</w:t>
      </w:r>
      <w:proofErr w:type="spellEnd"/>
      <w:r>
        <w:rPr>
          <w:rFonts w:ascii="Arial" w:hAnsi="Arial" w:cs="Arial"/>
          <w:color w:val="333333"/>
        </w:rPr>
        <w:t xml:space="preserve">, gırtlak, bademcikler ve </w:t>
      </w:r>
      <w:proofErr w:type="spellStart"/>
      <w:r>
        <w:rPr>
          <w:rFonts w:ascii="Arial" w:hAnsi="Arial" w:cs="Arial"/>
          <w:color w:val="333333"/>
        </w:rPr>
        <w:t>epiglot</w:t>
      </w:r>
      <w:proofErr w:type="spellEnd"/>
      <w:r>
        <w:rPr>
          <w:rFonts w:ascii="Arial" w:hAnsi="Arial" w:cs="Arial"/>
          <w:color w:val="333333"/>
        </w:rPr>
        <w:t xml:space="preserve">.  Ortalama olarak, bir </w:t>
      </w:r>
      <w:proofErr w:type="spellStart"/>
      <w:r>
        <w:rPr>
          <w:rFonts w:ascii="Arial" w:hAnsi="Arial" w:cs="Arial"/>
          <w:color w:val="333333"/>
        </w:rPr>
        <w:t>pandemik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influenza</w:t>
      </w:r>
      <w:proofErr w:type="spellEnd"/>
      <w:r>
        <w:rPr>
          <w:rFonts w:ascii="Arial" w:hAnsi="Arial" w:cs="Arial"/>
          <w:color w:val="333333"/>
        </w:rPr>
        <w:t xml:space="preserve"> yılına bakılmaksızın, bir yetişkin 12 aylık bir süre içinde iki ila üç boğaz ağrısı yaşayabilir. </w:t>
      </w:r>
      <w:r>
        <w:rPr>
          <w:rStyle w:val="ej-keyword"/>
          <w:rFonts w:ascii="Arial" w:hAnsi="Arial" w:cs="Arial"/>
          <w:color w:val="333333"/>
        </w:rPr>
        <w:t> Boğaz ağrısının</w:t>
      </w:r>
      <w:r>
        <w:rPr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enfektif</w:t>
      </w:r>
      <w:proofErr w:type="spellEnd"/>
      <w:r>
        <w:rPr>
          <w:rFonts w:ascii="Arial" w:hAnsi="Arial" w:cs="Arial"/>
          <w:color w:val="333333"/>
        </w:rPr>
        <w:t xml:space="preserve"> olmayan nedenleri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genellikle sıcaklık değişiklikleri, düşük nem, </w:t>
      </w:r>
      <w:r>
        <w:rPr>
          <w:rFonts w:ascii="Arial" w:hAnsi="Arial" w:cs="Arial"/>
          <w:color w:val="333333"/>
        </w:rPr>
        <w:t xml:space="preserve">   </w:t>
      </w:r>
      <w:r>
        <w:rPr>
          <w:rFonts w:ascii="Arial" w:hAnsi="Arial" w:cs="Arial"/>
          <w:color w:val="333333"/>
        </w:rPr>
        <w:t xml:space="preserve">sigara içme, hava kirliliği ve alerjenlere reaksiyon gibi çevresel varyasyonlardan kaynaklanır.  Ayrıca, boğaz ağrısının yutma, konuşma, yemek yeme, uyku ve </w:t>
      </w:r>
      <w:proofErr w:type="gramStart"/>
      <w:r>
        <w:rPr>
          <w:rFonts w:ascii="Arial" w:hAnsi="Arial" w:cs="Arial"/>
          <w:color w:val="333333"/>
        </w:rPr>
        <w:t>konsantrasyon</w:t>
      </w:r>
      <w:proofErr w:type="gramEnd"/>
      <w:r>
        <w:rPr>
          <w:rFonts w:ascii="Arial" w:hAnsi="Arial" w:cs="Arial"/>
          <w:color w:val="333333"/>
        </w:rPr>
        <w:t xml:space="preserve"> da dahil olmak üzere normal günlük aktiviteler ve bir hastada işlev üzerinde önemli bir etkisi olduğu bulunmuştur.  Literatür taramaları bakteriyel </w:t>
      </w:r>
      <w:proofErr w:type="gramStart"/>
      <w:r>
        <w:rPr>
          <w:rFonts w:ascii="Arial" w:hAnsi="Arial" w:cs="Arial"/>
          <w:color w:val="333333"/>
        </w:rPr>
        <w:t>enfeksiyonların</w:t>
      </w:r>
      <w:proofErr w:type="gramEnd"/>
      <w:r>
        <w:rPr>
          <w:rFonts w:ascii="Arial" w:hAnsi="Arial" w:cs="Arial"/>
          <w:color w:val="333333"/>
        </w:rPr>
        <w:t xml:space="preserve"> boğaz ağrısının en yaygın nedenleri olmadığını göstermektedir; en yaygın bakteriyel neden, yetişkinlerde (genel </w:t>
      </w:r>
      <w:r>
        <w:rPr>
          <w:rStyle w:val="ej-keyword"/>
          <w:rFonts w:ascii="Arial" w:hAnsi="Arial" w:cs="Arial"/>
          <w:color w:val="333333"/>
        </w:rPr>
        <w:t>boğaz ağrısı</w:t>
      </w:r>
      <w:r>
        <w:rPr>
          <w:rFonts w:ascii="Arial" w:hAnsi="Arial" w:cs="Arial"/>
          <w:color w:val="333333"/>
        </w:rPr>
        <w:t> veya sadece bakteri neden olduğu) boğaz ağrısının yaklaşık% 20'sine katkıda bulunan A grubu b-</w:t>
      </w:r>
      <w:proofErr w:type="spellStart"/>
      <w:r>
        <w:rPr>
          <w:rFonts w:ascii="Arial" w:hAnsi="Arial" w:cs="Arial"/>
          <w:color w:val="333333"/>
        </w:rPr>
        <w:t>hemolitik</w:t>
      </w:r>
      <w:proofErr w:type="spellEnd"/>
      <w:r>
        <w:rPr>
          <w:rFonts w:ascii="Arial" w:hAnsi="Arial" w:cs="Arial"/>
          <w:color w:val="333333"/>
        </w:rPr>
        <w:t xml:space="preserve"> streptokoktur ( </w:t>
      </w:r>
      <w:proofErr w:type="spellStart"/>
      <w:r>
        <w:rPr>
          <w:rStyle w:val="Vurgu"/>
          <w:rFonts w:ascii="Arial" w:hAnsi="Arial" w:cs="Arial"/>
          <w:color w:val="333333"/>
        </w:rPr>
        <w:t>Streptococcus</w:t>
      </w:r>
      <w:proofErr w:type="spellEnd"/>
      <w:r>
        <w:rPr>
          <w:rStyle w:val="Vurgu"/>
          <w:rFonts w:ascii="Arial" w:hAnsi="Arial" w:cs="Arial"/>
          <w:color w:val="333333"/>
        </w:rPr>
        <w:t xml:space="preserve"> </w:t>
      </w:r>
      <w:proofErr w:type="spellStart"/>
      <w:r>
        <w:rPr>
          <w:rStyle w:val="Vurgu"/>
          <w:rFonts w:ascii="Arial" w:hAnsi="Arial" w:cs="Arial"/>
          <w:color w:val="333333"/>
        </w:rPr>
        <w:t>pyogenes</w:t>
      </w:r>
      <w:proofErr w:type="spellEnd"/>
      <w:r>
        <w:rPr>
          <w:rFonts w:ascii="Arial" w:hAnsi="Arial" w:cs="Arial"/>
          <w:color w:val="333333"/>
        </w:rPr>
        <w:t xml:space="preserve"> ) . Aslında, yetişkinlerde boğaz ağrısının% 80'ine kadar </w:t>
      </w:r>
      <w:proofErr w:type="spellStart"/>
      <w:r>
        <w:rPr>
          <w:rFonts w:ascii="Arial" w:hAnsi="Arial" w:cs="Arial"/>
          <w:color w:val="333333"/>
        </w:rPr>
        <w:t>influenza</w:t>
      </w:r>
      <w:proofErr w:type="spellEnd"/>
      <w:r>
        <w:rPr>
          <w:rFonts w:ascii="Arial" w:hAnsi="Arial" w:cs="Arial"/>
          <w:color w:val="333333"/>
        </w:rPr>
        <w:t xml:space="preserve"> A solunum </w:t>
      </w:r>
      <w:proofErr w:type="spellStart"/>
      <w:r>
        <w:rPr>
          <w:rFonts w:ascii="Arial" w:hAnsi="Arial" w:cs="Arial"/>
          <w:color w:val="333333"/>
        </w:rPr>
        <w:t>sinsityal</w:t>
      </w:r>
      <w:proofErr w:type="spellEnd"/>
      <w:r>
        <w:rPr>
          <w:rFonts w:ascii="Arial" w:hAnsi="Arial" w:cs="Arial"/>
          <w:color w:val="333333"/>
        </w:rPr>
        <w:t xml:space="preserve"> virüsü, şiddetli akut solunum </w:t>
      </w:r>
      <w:proofErr w:type="gramStart"/>
      <w:r>
        <w:rPr>
          <w:rFonts w:ascii="Arial" w:hAnsi="Arial" w:cs="Arial"/>
          <w:color w:val="333333"/>
        </w:rPr>
        <w:t>sendromu</w:t>
      </w:r>
      <w:proofErr w:type="gramEnd"/>
      <w:r>
        <w:rPr>
          <w:rFonts w:ascii="Arial" w:hAnsi="Arial" w:cs="Arial"/>
          <w:color w:val="333333"/>
        </w:rPr>
        <w:t xml:space="preserve"> korona virüsü ve </w:t>
      </w:r>
      <w:proofErr w:type="spellStart"/>
      <w:r>
        <w:rPr>
          <w:rFonts w:ascii="Arial" w:hAnsi="Arial" w:cs="Arial"/>
          <w:color w:val="333333"/>
        </w:rPr>
        <w:t>rinovirüs</w:t>
      </w:r>
      <w:proofErr w:type="spellEnd"/>
      <w:r>
        <w:rPr>
          <w:rFonts w:ascii="Arial" w:hAnsi="Arial" w:cs="Arial"/>
          <w:color w:val="333333"/>
        </w:rPr>
        <w:t xml:space="preserve"> gibi virüsler neden olur.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 Bu nedenle, antibiyotikler genellikle akut boğaz ağrısı için ilk tedavi yöntemi değildir. </w:t>
      </w:r>
    </w:p>
    <w:p w:rsidR="00490BB5" w:rsidRDefault="00490BB5" w:rsidP="00490BB5">
      <w:pPr>
        <w:pStyle w:val="NormalWeb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1980'ler boyunca, Birleşik </w:t>
      </w:r>
      <w:proofErr w:type="spellStart"/>
      <w:r>
        <w:rPr>
          <w:rFonts w:ascii="Arial" w:hAnsi="Arial" w:cs="Arial"/>
          <w:color w:val="333333"/>
        </w:rPr>
        <w:t>Krallık'ta</w:t>
      </w:r>
      <w:proofErr w:type="spellEnd"/>
      <w:r>
        <w:rPr>
          <w:rFonts w:ascii="Arial" w:hAnsi="Arial" w:cs="Arial"/>
          <w:color w:val="333333"/>
        </w:rPr>
        <w:t xml:space="preserve"> genel antibiyotik tüke</w:t>
      </w:r>
      <w:r>
        <w:rPr>
          <w:rFonts w:ascii="Arial" w:hAnsi="Arial" w:cs="Arial"/>
          <w:color w:val="333333"/>
        </w:rPr>
        <w:t xml:space="preserve">timinde kademeli bir artış oldu </w:t>
      </w:r>
      <w:r>
        <w:rPr>
          <w:rFonts w:ascii="Arial" w:hAnsi="Arial" w:cs="Arial"/>
          <w:color w:val="333333"/>
        </w:rPr>
        <w:t xml:space="preserve"> ve 2000 yılında, solunum yolu </w:t>
      </w:r>
      <w:proofErr w:type="gramStart"/>
      <w:r>
        <w:rPr>
          <w:rFonts w:ascii="Arial" w:hAnsi="Arial" w:cs="Arial"/>
          <w:color w:val="333333"/>
        </w:rPr>
        <w:t>enfeksiyonları</w:t>
      </w:r>
      <w:proofErr w:type="gramEnd"/>
      <w:r>
        <w:rPr>
          <w:rFonts w:ascii="Arial" w:hAnsi="Arial" w:cs="Arial"/>
          <w:color w:val="333333"/>
        </w:rPr>
        <w:t xml:space="preserve"> olan genel uygulamaya başvuran hastaların üçte ikisinden fazlası</w:t>
      </w:r>
      <w:r>
        <w:rPr>
          <w:rFonts w:ascii="Arial" w:hAnsi="Arial" w:cs="Arial"/>
          <w:color w:val="333333"/>
        </w:rPr>
        <w:t xml:space="preserve">na antibiyotik reçete edildi, </w:t>
      </w:r>
      <w:r>
        <w:rPr>
          <w:rFonts w:ascii="Arial" w:hAnsi="Arial" w:cs="Arial"/>
          <w:color w:val="333333"/>
        </w:rPr>
        <w:t xml:space="preserve"> % 1'i boğaz ağrısı ile başvurdu.  Dünya Sağlık Örgütü kılavuzları, </w:t>
      </w:r>
      <w:proofErr w:type="spellStart"/>
      <w:r>
        <w:rPr>
          <w:rFonts w:ascii="Arial" w:hAnsi="Arial" w:cs="Arial"/>
          <w:color w:val="333333"/>
        </w:rPr>
        <w:t>viral</w:t>
      </w:r>
      <w:proofErr w:type="spellEnd"/>
      <w:r>
        <w:rPr>
          <w:rFonts w:ascii="Arial" w:hAnsi="Arial" w:cs="Arial"/>
          <w:color w:val="333333"/>
        </w:rPr>
        <w:t> </w:t>
      </w:r>
      <w:r>
        <w:rPr>
          <w:rStyle w:val="ej-keyword"/>
          <w:rFonts w:ascii="Arial" w:hAnsi="Arial" w:cs="Arial"/>
          <w:color w:val="333333"/>
        </w:rPr>
        <w:t>boğaz ağrısının</w:t>
      </w:r>
      <w:r>
        <w:rPr>
          <w:rFonts w:ascii="Arial" w:hAnsi="Arial" w:cs="Arial"/>
          <w:color w:val="333333"/>
        </w:rPr>
        <w:t> tedavisi için antibiyotik reçetesini </w:t>
      </w:r>
      <w:proofErr w:type="gramStart"/>
      <w:r>
        <w:rPr>
          <w:rStyle w:val="ej-keyword"/>
          <w:rFonts w:ascii="Arial" w:hAnsi="Arial" w:cs="Arial"/>
          <w:color w:val="333333"/>
        </w:rPr>
        <w:t>önermiştir</w:t>
      </w:r>
      <w:r>
        <w:rPr>
          <w:rFonts w:ascii="Arial" w:hAnsi="Arial" w:cs="Arial"/>
          <w:color w:val="333333"/>
        </w:rPr>
        <w:t> .</w:t>
      </w:r>
      <w:proofErr w:type="gramEnd"/>
      <w:r>
        <w:rPr>
          <w:rFonts w:ascii="Arial" w:hAnsi="Arial" w:cs="Arial"/>
          <w:color w:val="333333"/>
        </w:rPr>
        <w:t>  İngiltere'deki Ulusal Sağlık ve Klinik Mükemmeliyet Enstitüsü kılavuzları, </w:t>
      </w:r>
      <w:r>
        <w:rPr>
          <w:rStyle w:val="ej-keyword"/>
          <w:rFonts w:ascii="Arial" w:hAnsi="Arial" w:cs="Arial"/>
          <w:color w:val="333333"/>
        </w:rPr>
        <w:t>boğaz ağrısı da</w:t>
      </w:r>
      <w:r>
        <w:rPr>
          <w:rFonts w:ascii="Arial" w:hAnsi="Arial" w:cs="Arial"/>
          <w:color w:val="333333"/>
        </w:rPr>
        <w:t> dahil olmak üzere küçük akut hastalıklar için antibiyotik veya gecikmiş antibiyotik reçetesi </w:t>
      </w:r>
      <w:proofErr w:type="gramStart"/>
      <w:r>
        <w:rPr>
          <w:rStyle w:val="ej-keyword"/>
          <w:rFonts w:ascii="Arial" w:hAnsi="Arial" w:cs="Arial"/>
          <w:color w:val="333333"/>
        </w:rPr>
        <w:t>önermemiştir</w:t>
      </w:r>
      <w:r>
        <w:rPr>
          <w:rFonts w:ascii="Arial" w:hAnsi="Arial" w:cs="Arial"/>
          <w:color w:val="333333"/>
        </w:rPr>
        <w:t> .</w:t>
      </w:r>
      <w:proofErr w:type="gramEnd"/>
      <w:r>
        <w:rPr>
          <w:rFonts w:ascii="Arial" w:hAnsi="Arial" w:cs="Arial"/>
          <w:color w:val="333333"/>
        </w:rPr>
        <w:t xml:space="preserve"> Ayrıca, azaltılmış antibiyotik reçetesi toplumda antibiyotik direncinin gelişimini azaltacak ve sağlık sistemi üzerindeki genel maliyet yükünü azaltacaktır.  Akut durumlarda (örneğin </w:t>
      </w:r>
      <w:proofErr w:type="gramStart"/>
      <w:r>
        <w:rPr>
          <w:rFonts w:ascii="Arial" w:hAnsi="Arial" w:cs="Arial"/>
          <w:color w:val="333333"/>
        </w:rPr>
        <w:t>semptomlar</w:t>
      </w:r>
      <w:proofErr w:type="gramEnd"/>
      <w:r>
        <w:rPr>
          <w:rFonts w:ascii="Arial" w:hAnsi="Arial" w:cs="Arial"/>
          <w:color w:val="333333"/>
        </w:rPr>
        <w:t xml:space="preserve"> daha da kötüye yalnızca antibiyotik kullanma gibi) antibiyotik Gecikmeli reçete </w:t>
      </w:r>
      <w:r>
        <w:rPr>
          <w:rStyle w:val="ej-keyword"/>
          <w:rFonts w:ascii="Arial" w:hAnsi="Arial" w:cs="Arial"/>
          <w:color w:val="333333"/>
        </w:rPr>
        <w:t>boğaz ağrısı</w:t>
      </w:r>
      <w:r>
        <w:rPr>
          <w:rFonts w:ascii="Arial" w:hAnsi="Arial" w:cs="Arial"/>
          <w:color w:val="333333"/>
        </w:rPr>
        <w:t> sağlık sistemi için daha uygun maliyetli olarak görülür. </w:t>
      </w:r>
    </w:p>
    <w:p w:rsidR="00490BB5" w:rsidRDefault="00490BB5" w:rsidP="00490BB5">
      <w:pPr>
        <w:pStyle w:val="NormalWeb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Uzun süreli ateş ve solunum güçlüğü gibi </w:t>
      </w:r>
      <w:proofErr w:type="gramStart"/>
      <w:r>
        <w:rPr>
          <w:rFonts w:ascii="Arial" w:hAnsi="Arial" w:cs="Arial"/>
          <w:color w:val="333333"/>
        </w:rPr>
        <w:t>semptom</w:t>
      </w:r>
      <w:proofErr w:type="gramEnd"/>
      <w:r>
        <w:rPr>
          <w:rFonts w:ascii="Arial" w:hAnsi="Arial" w:cs="Arial"/>
          <w:color w:val="333333"/>
        </w:rPr>
        <w:t xml:space="preserve"> ve komplikasyon belirtileri olmayan akut </w:t>
      </w:r>
      <w:r>
        <w:rPr>
          <w:rStyle w:val="ej-keyword"/>
          <w:rFonts w:ascii="Arial" w:hAnsi="Arial" w:cs="Arial"/>
          <w:color w:val="333333"/>
        </w:rPr>
        <w:t>boğaz ağrısı</w:t>
      </w:r>
      <w:r>
        <w:rPr>
          <w:rFonts w:ascii="Arial" w:hAnsi="Arial" w:cs="Arial"/>
          <w:color w:val="333333"/>
        </w:rPr>
        <w:t> vakalarının çoğu antibiyotik kullanılmadan konservatif olarak yönetilebilir.  Akut </w:t>
      </w:r>
      <w:r>
        <w:rPr>
          <w:rStyle w:val="ej-keyword"/>
          <w:rFonts w:ascii="Arial" w:hAnsi="Arial" w:cs="Arial"/>
          <w:color w:val="333333"/>
        </w:rPr>
        <w:t>boğaz ağrısı</w:t>
      </w:r>
      <w:r>
        <w:rPr>
          <w:rFonts w:ascii="Arial" w:hAnsi="Arial" w:cs="Arial"/>
          <w:color w:val="333333"/>
        </w:rPr>
        <w:t> tedavisi, </w:t>
      </w:r>
      <w:proofErr w:type="spellStart"/>
      <w:r>
        <w:rPr>
          <w:rFonts w:ascii="Arial" w:hAnsi="Arial" w:cs="Arial"/>
          <w:color w:val="333333"/>
        </w:rPr>
        <w:t>semptomatik</w:t>
      </w:r>
      <w:proofErr w:type="spellEnd"/>
      <w:r>
        <w:rPr>
          <w:rFonts w:ascii="Arial" w:hAnsi="Arial" w:cs="Arial"/>
          <w:color w:val="333333"/>
        </w:rPr>
        <w:t xml:space="preserve"> rahatlama (</w:t>
      </w:r>
      <w:proofErr w:type="gramStart"/>
      <w:r>
        <w:rPr>
          <w:rFonts w:ascii="Arial" w:hAnsi="Arial" w:cs="Arial"/>
          <w:color w:val="333333"/>
        </w:rPr>
        <w:t>lokal</w:t>
      </w:r>
      <w:proofErr w:type="gramEnd"/>
      <w:r>
        <w:rPr>
          <w:rFonts w:ascii="Arial" w:hAnsi="Arial" w:cs="Arial"/>
          <w:color w:val="333333"/>
        </w:rPr>
        <w:t xml:space="preserve"> ağrı ve iltihap gibi), altta yatan nedenlerin giderilmesini ve ikincil komplikasyonların önlenmesini sağlamayı amaçlamaktadır.  Analjezikler, </w:t>
      </w:r>
      <w:proofErr w:type="gramStart"/>
      <w:r>
        <w:rPr>
          <w:rFonts w:ascii="Arial" w:hAnsi="Arial" w:cs="Arial"/>
          <w:color w:val="333333"/>
        </w:rPr>
        <w:t>lokal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anestezik</w:t>
      </w:r>
      <w:proofErr w:type="spellEnd"/>
      <w:r>
        <w:rPr>
          <w:rFonts w:ascii="Arial" w:hAnsi="Arial" w:cs="Arial"/>
          <w:color w:val="333333"/>
        </w:rPr>
        <w:t xml:space="preserve">, antiseptik ve </w:t>
      </w:r>
      <w:proofErr w:type="spellStart"/>
      <w:r>
        <w:rPr>
          <w:rFonts w:ascii="Arial" w:hAnsi="Arial" w:cs="Arial"/>
          <w:color w:val="333333"/>
        </w:rPr>
        <w:t>antienflamatuar</w:t>
      </w:r>
      <w:proofErr w:type="spellEnd"/>
      <w:r>
        <w:rPr>
          <w:rFonts w:ascii="Arial" w:hAnsi="Arial" w:cs="Arial"/>
          <w:color w:val="333333"/>
        </w:rPr>
        <w:t xml:space="preserve"> ajanların kullanımı ile komplike olmayan, basit akut </w:t>
      </w:r>
      <w:r>
        <w:rPr>
          <w:rStyle w:val="ej-keyword"/>
          <w:rFonts w:ascii="Arial" w:hAnsi="Arial" w:cs="Arial"/>
          <w:color w:val="333333"/>
        </w:rPr>
        <w:t>boğaz ağrısının</w:t>
      </w:r>
      <w:r>
        <w:rPr>
          <w:rFonts w:ascii="Arial" w:hAnsi="Arial" w:cs="Arial"/>
          <w:color w:val="333333"/>
        </w:rPr>
        <w:t xml:space="preserve"> kendi kendine yönetimi mümkündür. İki sistemik ve </w:t>
      </w:r>
      <w:proofErr w:type="gramStart"/>
      <w:r>
        <w:rPr>
          <w:rFonts w:ascii="Arial" w:hAnsi="Arial" w:cs="Arial"/>
          <w:color w:val="333333"/>
        </w:rPr>
        <w:t>lokal</w:t>
      </w:r>
      <w:proofErr w:type="gramEnd"/>
      <w:r>
        <w:rPr>
          <w:rFonts w:ascii="Arial" w:hAnsi="Arial" w:cs="Arial"/>
          <w:color w:val="333333"/>
        </w:rPr>
        <w:t xml:space="preserve"> analjezik tedavisi arasında, doğrudan ağız veya boğaz mukoza zarlarına uygulanan </w:t>
      </w:r>
      <w:r w:rsidRPr="00490BB5">
        <w:rPr>
          <w:rFonts w:ascii="Arial" w:hAnsi="Arial" w:cs="Arial"/>
          <w:b/>
          <w:color w:val="333333"/>
        </w:rPr>
        <w:t>boğaz pastilleri</w:t>
      </w:r>
      <w:r>
        <w:rPr>
          <w:rFonts w:ascii="Arial" w:hAnsi="Arial" w:cs="Arial"/>
          <w:color w:val="333333"/>
        </w:rPr>
        <w:t xml:space="preserve">, gargaralar ve boğaz spreyleri gibi </w:t>
      </w:r>
      <w:proofErr w:type="spellStart"/>
      <w:r>
        <w:rPr>
          <w:rFonts w:ascii="Arial" w:hAnsi="Arial" w:cs="Arial"/>
          <w:color w:val="333333"/>
        </w:rPr>
        <w:t>topikal</w:t>
      </w:r>
      <w:proofErr w:type="spellEnd"/>
      <w:r>
        <w:rPr>
          <w:rFonts w:ascii="Arial" w:hAnsi="Arial" w:cs="Arial"/>
          <w:color w:val="333333"/>
        </w:rPr>
        <w:t xml:space="preserve"> ilaçlar, akut boğaz ağrısı olan hastalarda daha hızlı </w:t>
      </w:r>
      <w:proofErr w:type="spellStart"/>
      <w:r>
        <w:rPr>
          <w:rFonts w:ascii="Arial" w:hAnsi="Arial" w:cs="Arial"/>
          <w:color w:val="333333"/>
        </w:rPr>
        <w:t>semptomatik</w:t>
      </w:r>
      <w:proofErr w:type="spellEnd"/>
      <w:r>
        <w:rPr>
          <w:rFonts w:ascii="Arial" w:hAnsi="Arial" w:cs="Arial"/>
          <w:color w:val="333333"/>
        </w:rPr>
        <w:t xml:space="preserve"> rahatlama sağlar.  Hareketin başlangıcında üç </w:t>
      </w:r>
      <w:proofErr w:type="spellStart"/>
      <w:r>
        <w:rPr>
          <w:rFonts w:ascii="Arial" w:hAnsi="Arial" w:cs="Arial"/>
          <w:color w:val="333333"/>
        </w:rPr>
        <w:t>topikal</w:t>
      </w:r>
      <w:proofErr w:type="spellEnd"/>
      <w:r>
        <w:rPr>
          <w:rFonts w:ascii="Arial" w:hAnsi="Arial" w:cs="Arial"/>
          <w:color w:val="333333"/>
        </w:rPr>
        <w:t xml:space="preserve"> uygulama sistemi ile ağız ve boğazda bulunan aktif bileşenlerin miktarı arasında belirgin farklılıklar vardır.  </w:t>
      </w:r>
      <w:r w:rsidRPr="00490BB5">
        <w:rPr>
          <w:rFonts w:ascii="Arial" w:hAnsi="Arial" w:cs="Arial"/>
          <w:b/>
          <w:color w:val="333333"/>
        </w:rPr>
        <w:t>Pastiller</w:t>
      </w:r>
      <w:r>
        <w:rPr>
          <w:rFonts w:ascii="Arial" w:hAnsi="Arial" w:cs="Arial"/>
          <w:color w:val="333333"/>
        </w:rPr>
        <w:t xml:space="preserve"> ağız boşluğuna yerleştirilir ve burada aktif maddeleri tahriş olmuş </w:t>
      </w:r>
      <w:proofErr w:type="spellStart"/>
      <w:r>
        <w:rPr>
          <w:rFonts w:ascii="Arial" w:hAnsi="Arial" w:cs="Arial"/>
          <w:color w:val="333333"/>
        </w:rPr>
        <w:t>mukozal</w:t>
      </w:r>
      <w:proofErr w:type="spellEnd"/>
      <w:r>
        <w:rPr>
          <w:rFonts w:ascii="Arial" w:hAnsi="Arial" w:cs="Arial"/>
          <w:color w:val="333333"/>
        </w:rPr>
        <w:t xml:space="preserve"> dokulara doğrudan salmak için yavaşça çözülürler.  </w:t>
      </w:r>
      <w:r w:rsidRPr="00490BB5">
        <w:rPr>
          <w:rFonts w:ascii="Arial" w:hAnsi="Arial" w:cs="Arial"/>
          <w:b/>
          <w:color w:val="333333"/>
        </w:rPr>
        <w:t>Pastiller</w:t>
      </w:r>
      <w:r>
        <w:rPr>
          <w:rFonts w:ascii="Arial" w:hAnsi="Arial" w:cs="Arial"/>
          <w:color w:val="333333"/>
        </w:rPr>
        <w:t xml:space="preserve"> ağızda çözülürken ağız, </w:t>
      </w:r>
      <w:r w:rsidRPr="00490BB5">
        <w:rPr>
          <w:rStyle w:val="ej-keyword"/>
          <w:rFonts w:ascii="Arial" w:hAnsi="Arial" w:cs="Arial"/>
          <w:b/>
          <w:color w:val="333333"/>
        </w:rPr>
        <w:t>pastil</w:t>
      </w:r>
      <w:r>
        <w:rPr>
          <w:rFonts w:ascii="Arial" w:hAnsi="Arial" w:cs="Arial"/>
          <w:color w:val="333333"/>
        </w:rPr>
        <w:t xml:space="preserve"> içeriğini boğazına dağıtarak bir rezervuar görevi </w:t>
      </w:r>
      <w:proofErr w:type="gramStart"/>
      <w:r>
        <w:rPr>
          <w:rFonts w:ascii="Arial" w:hAnsi="Arial" w:cs="Arial"/>
          <w:color w:val="333333"/>
        </w:rPr>
        <w:t>görür .</w:t>
      </w:r>
      <w:proofErr w:type="gramEnd"/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 xml:space="preserve">Bu nedenle, </w:t>
      </w:r>
      <w:r w:rsidRPr="00490BB5">
        <w:rPr>
          <w:rFonts w:ascii="Arial" w:hAnsi="Arial" w:cs="Arial"/>
          <w:b/>
          <w:color w:val="333333"/>
        </w:rPr>
        <w:t>boğaz pastilleri</w:t>
      </w:r>
      <w:r>
        <w:rPr>
          <w:rFonts w:ascii="Arial" w:hAnsi="Arial" w:cs="Arial"/>
          <w:color w:val="333333"/>
        </w:rPr>
        <w:t xml:space="preserve">, yavaş salım ve uzun bir süre </w:t>
      </w:r>
      <w:r>
        <w:rPr>
          <w:rFonts w:ascii="Arial" w:hAnsi="Arial" w:cs="Arial"/>
          <w:color w:val="333333"/>
        </w:rPr>
        <w:lastRenderedPageBreak/>
        <w:t xml:space="preserve">boyunca ek avantajlara sahiptir.  Ayrıca, </w:t>
      </w:r>
      <w:r w:rsidRPr="00490BB5">
        <w:rPr>
          <w:rFonts w:ascii="Arial" w:hAnsi="Arial" w:cs="Arial"/>
          <w:b/>
          <w:color w:val="333333"/>
        </w:rPr>
        <w:t>pastiller</w:t>
      </w:r>
      <w:r>
        <w:rPr>
          <w:rFonts w:ascii="Arial" w:hAnsi="Arial" w:cs="Arial"/>
          <w:color w:val="333333"/>
        </w:rPr>
        <w:t xml:space="preserve"> alma kolaylığı genellikle iyi uyum ile sonuçlanır.</w:t>
      </w:r>
    </w:p>
    <w:p w:rsidR="005553F2" w:rsidRDefault="005553F2" w:rsidP="00490BB5">
      <w:pPr>
        <w:pStyle w:val="NormalWeb"/>
        <w:shd w:val="clear" w:color="auto" w:fill="FFFFFF"/>
        <w:rPr>
          <w:rFonts w:ascii="Arial" w:hAnsi="Arial" w:cs="Arial"/>
          <w:color w:val="333333"/>
        </w:rPr>
      </w:pPr>
    </w:p>
    <w:p w:rsidR="005553F2" w:rsidRDefault="005553F2" w:rsidP="00490BB5">
      <w:pPr>
        <w:pStyle w:val="NormalWeb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KAYNAK: </w:t>
      </w:r>
      <w:hyperlink r:id="rId5" w:history="1">
        <w:r>
          <w:rPr>
            <w:rStyle w:val="Kpr"/>
          </w:rPr>
          <w:t>https://journals.lww.com/jbisrir/fulltext/2017/04000/effectiveness_of_amylmetacresol_and.3.aspx</w:t>
        </w:r>
      </w:hyperlink>
      <w:bookmarkStart w:id="0" w:name="_GoBack"/>
      <w:bookmarkEnd w:id="0"/>
    </w:p>
    <w:p w:rsidR="0040142C" w:rsidRDefault="0040142C"/>
    <w:sectPr w:rsidR="0040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B5"/>
    <w:rsid w:val="0040142C"/>
    <w:rsid w:val="00490BB5"/>
    <w:rsid w:val="005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j-keyword">
    <w:name w:val="ej-keyword"/>
    <w:basedOn w:val="VarsaylanParagrafYazTipi"/>
    <w:rsid w:val="00490BB5"/>
  </w:style>
  <w:style w:type="character" w:styleId="Vurgu">
    <w:name w:val="Emphasis"/>
    <w:basedOn w:val="VarsaylanParagrafYazTipi"/>
    <w:uiPriority w:val="20"/>
    <w:qFormat/>
    <w:rsid w:val="00490BB5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5553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j-keyword">
    <w:name w:val="ej-keyword"/>
    <w:basedOn w:val="VarsaylanParagrafYazTipi"/>
    <w:rsid w:val="00490BB5"/>
  </w:style>
  <w:style w:type="character" w:styleId="Vurgu">
    <w:name w:val="Emphasis"/>
    <w:basedOn w:val="VarsaylanParagrafYazTipi"/>
    <w:uiPriority w:val="20"/>
    <w:qFormat/>
    <w:rsid w:val="00490BB5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555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urnals.lww.com/jbisrir/fulltext/2017/04000/effectiveness_of_amylmetacresol_and.3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Teknokapı Bilgisayar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Teknokapı</dc:creator>
  <cp:lastModifiedBy>Teknokapı</cp:lastModifiedBy>
  <cp:revision>2</cp:revision>
  <dcterms:created xsi:type="dcterms:W3CDTF">2020-07-01T09:36:00Z</dcterms:created>
  <dcterms:modified xsi:type="dcterms:W3CDTF">2020-07-01T09:46:00Z</dcterms:modified>
</cp:coreProperties>
</file>